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rPr>
          <w:rFonts w:ascii="Calibri" w:cs="Calibri" w:eastAsia="Calibri" w:hAnsi="Calibri"/>
          <w:i w:val="1"/>
          <w:iCs w:val="1"/>
          <w:color w:val="5e6a5f"/>
          <w:sz w:val="18"/>
          <w:szCs w:val="18"/>
        </w:rPr>
      </w:pPr>
      <w:r w:rsidDel="00000000" w:rsidR="00000000" w:rsidRPr="00000000">
        <w:rPr>
          <w:rtl w:val="0"/>
        </w:rPr>
      </w:r>
    </w:p>
    <w:p w:rsidR="00000000" w:rsidDel="00000000" w:rsidP="00000000" w:rsidRDefault="00000000" w:rsidRPr="00000000" w14:paraId="00000002">
      <w:pPr>
        <w:spacing w:after="60" w:lineRule="auto"/>
        <w:rPr>
          <w:rFonts w:ascii="Quicksand" w:cs="Quicksand" w:eastAsia="Quicksand" w:hAnsi="Quicksand"/>
          <w:b w:val="1"/>
          <w:bCs w:val="1"/>
          <w:color w:val="275a84"/>
        </w:rPr>
      </w:pPr>
      <w:r w:rsidDel="00000000" w:rsidR="00000000" w:rsidRPr="00000000">
        <w:rPr>
          <w:rFonts w:ascii="Quicksand" w:cs="Quicksand" w:eastAsia="Quicksand" w:hAnsi="Quicksand"/>
          <w:b w:val="1"/>
          <w:bCs w:val="1"/>
          <w:color w:val="275a84"/>
          <w:sz w:val="40"/>
          <w:szCs w:val="40"/>
          <w:rtl w:val="0"/>
        </w:rPr>
        <w:t xml:space="preserve">PROTOCOLO DE BIENVENIDA</w:t>
      </w:r>
      <w:r w:rsidDel="00000000" w:rsidR="00000000" w:rsidRPr="00000000">
        <w:rPr>
          <w:rtl w:val="0"/>
        </w:rPr>
      </w:r>
    </w:p>
    <w:p w:rsidR="00000000" w:rsidDel="00000000" w:rsidP="00000000" w:rsidRDefault="00000000" w:rsidRPr="00000000" w14:paraId="00000003">
      <w:pPr>
        <w:spacing w:after="2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sz w:val="26"/>
          <w:szCs w:val="26"/>
          <w:rtl w:val="0"/>
        </w:rPr>
        <w:t xml:space="preserve">Cómo enviarnos tus facturas desde hoy</w:t>
      </w:r>
      <w:r w:rsidDel="00000000" w:rsidR="00000000" w:rsidRPr="00000000">
        <w:rPr>
          <w:rtl w:val="0"/>
        </w:rPr>
      </w:r>
    </w:p>
    <w:p w:rsidR="00000000" w:rsidDel="00000000" w:rsidP="00000000" w:rsidRDefault="00000000" w:rsidRPr="00000000" w14:paraId="00000004">
      <w:pPr>
        <w:pBdr>
          <w:bottom w:color="dce0d3" w:space="4" w:sz="6" w:val="single"/>
        </w:pBdr>
        <w:spacing w:after="120" w:before="120" w:lineRule="auto"/>
        <w:rPr>
          <w:rFonts w:ascii="Quicksand Medium" w:cs="Quicksand Medium" w:eastAsia="Quicksand Medium" w:hAnsi="Quicksand Medium"/>
        </w:rPr>
      </w:pPr>
      <w:r w:rsidDel="00000000" w:rsidR="00000000" w:rsidRPr="00000000">
        <w:rPr>
          <w:rtl w:val="0"/>
        </w:rPr>
      </w:r>
    </w:p>
    <w:p w:rsidR="00000000" w:rsidDel="00000000" w:rsidP="00000000" w:rsidRDefault="00000000" w:rsidRPr="00000000" w14:paraId="00000005">
      <w:pPr>
        <w:spacing w:after="160" w:line="3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2"/>
          <w:szCs w:val="22"/>
          <w:rtl w:val="0"/>
        </w:rPr>
        <w:t xml:space="preserve">Bienvenido/a a [NOMBRE DE TU GESTORÍA]. Para que la gestión de tu contabilidad vaya lo más fluida posible desde el primer mes, este documento resume cómo y cuándo necesitamos que nos envíes tus facturas. Tenerlo claro desde ahora nos ahorra a los dos correos, llamadas y sorpresas de última hora.</w:t>
      </w:r>
      <w:r w:rsidDel="00000000" w:rsidR="00000000" w:rsidRPr="00000000">
        <w:rPr>
          <w:rtl w:val="0"/>
        </w:rPr>
      </w:r>
    </w:p>
    <w:p w:rsidR="00000000" w:rsidDel="00000000" w:rsidP="00000000" w:rsidRDefault="00000000" w:rsidRPr="00000000" w14:paraId="00000006">
      <w:pPr>
        <w:pStyle w:val="Heading2"/>
        <w:spacing w:after="120" w:before="320" w:lineRule="auto"/>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4"/>
          <w:szCs w:val="24"/>
          <w:rtl w:val="0"/>
        </w:rPr>
        <w:t xml:space="preserve">1. Canal de envío</w:t>
      </w:r>
      <w:r w:rsidDel="00000000" w:rsidR="00000000" w:rsidRPr="00000000">
        <w:rPr>
          <w:rtl w:val="0"/>
        </w:rPr>
      </w:r>
    </w:p>
    <w:p w:rsidR="00000000" w:rsidDel="00000000" w:rsidP="00000000" w:rsidRDefault="00000000" w:rsidRPr="00000000" w14:paraId="00000007">
      <w:pPr>
        <w:spacing w:after="2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i w:val="1"/>
          <w:iCs w:val="1"/>
          <w:color w:val="5e6a5f"/>
          <w:sz w:val="20"/>
          <w:szCs w:val="20"/>
          <w:rtl w:val="0"/>
        </w:rPr>
        <w:t xml:space="preserve">Marca la casilla que corresponda a vuestro caso.</w:t>
      </w:r>
      <w:r w:rsidDel="00000000" w:rsidR="00000000" w:rsidRPr="00000000">
        <w:rPr>
          <w:rtl w:val="0"/>
        </w:rPr>
      </w:r>
    </w:p>
    <w:p w:rsidR="00000000" w:rsidDel="00000000" w:rsidP="00000000" w:rsidRDefault="00000000" w:rsidRPr="00000000" w14:paraId="00000008">
      <w:pPr>
        <w:spacing w:after="90" w:lineRule="auto"/>
        <w:ind w:left="260" w:firstLine="0"/>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275a84"/>
          <w:sz w:val="22"/>
          <w:szCs w:val="22"/>
          <w:rtl w:val="0"/>
        </w:rPr>
        <w:t xml:space="preserve">☐</w:t>
      </w:r>
      <w:r w:rsidDel="00000000" w:rsidR="00000000" w:rsidRPr="00000000">
        <w:rPr>
          <w:rFonts w:ascii="Quicksand Medium" w:cs="Quicksand Medium" w:eastAsia="Quicksand Medium" w:hAnsi="Quicksand Medium"/>
          <w:color w:val="1f6f5c"/>
          <w:sz w:val="22"/>
          <w:szCs w:val="22"/>
          <w:rtl w:val="0"/>
        </w:rPr>
        <w:t xml:space="preserve">  </w:t>
      </w:r>
      <w:r w:rsidDel="00000000" w:rsidR="00000000" w:rsidRPr="00000000">
        <w:rPr>
          <w:rFonts w:ascii="Quicksand Medium" w:cs="Quicksand Medium" w:eastAsia="Quicksand Medium" w:hAnsi="Quicksand Medium"/>
          <w:color w:val="1a231f"/>
          <w:sz w:val="22"/>
          <w:szCs w:val="22"/>
          <w:rtl w:val="0"/>
        </w:rPr>
        <w:t xml:space="preserve">Portal Invogest: sube tus facturas aquí: [enlace al portal]</w:t>
      </w:r>
      <w:r w:rsidDel="00000000" w:rsidR="00000000" w:rsidRPr="00000000">
        <w:rPr>
          <w:rtl w:val="0"/>
        </w:rPr>
      </w:r>
    </w:p>
    <w:p w:rsidR="00000000" w:rsidDel="00000000" w:rsidP="00000000" w:rsidRDefault="00000000" w:rsidRPr="00000000" w14:paraId="00000009">
      <w:pPr>
        <w:spacing w:after="90" w:lineRule="auto"/>
        <w:ind w:left="260" w:firstLine="0"/>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275a84"/>
          <w:sz w:val="22"/>
          <w:szCs w:val="22"/>
          <w:rtl w:val="0"/>
        </w:rPr>
        <w:t xml:space="preserve">☐</w:t>
      </w:r>
      <w:r w:rsidDel="00000000" w:rsidR="00000000" w:rsidRPr="00000000">
        <w:rPr>
          <w:rFonts w:ascii="Quicksand Medium" w:cs="Quicksand Medium" w:eastAsia="Quicksand Medium" w:hAnsi="Quicksand Medium"/>
          <w:color w:val="1f6f5c"/>
          <w:sz w:val="22"/>
          <w:szCs w:val="22"/>
          <w:rtl w:val="0"/>
        </w:rPr>
        <w:t xml:space="preserve">  </w:t>
      </w:r>
      <w:r w:rsidDel="00000000" w:rsidR="00000000" w:rsidRPr="00000000">
        <w:rPr>
          <w:rFonts w:ascii="Quicksand Medium" w:cs="Quicksand Medium" w:eastAsia="Quicksand Medium" w:hAnsi="Quicksand Medium"/>
          <w:color w:val="1a231f"/>
          <w:sz w:val="22"/>
          <w:szCs w:val="22"/>
          <w:rtl w:val="0"/>
        </w:rPr>
        <w:t xml:space="preserve">Correo electrónico: envíalas exclusivamente a: [email dedicado]</w:t>
      </w:r>
      <w:r w:rsidDel="00000000" w:rsidR="00000000" w:rsidRPr="00000000">
        <w:rPr>
          <w:rtl w:val="0"/>
        </w:rPr>
      </w:r>
    </w:p>
    <w:p w:rsidR="00000000" w:rsidDel="00000000" w:rsidP="00000000" w:rsidRDefault="00000000" w:rsidRPr="00000000" w14:paraId="0000000A">
      <w:pPr>
        <w:spacing w:after="90" w:lineRule="auto"/>
        <w:ind w:left="260" w:firstLine="0"/>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275a84"/>
          <w:sz w:val="22"/>
          <w:szCs w:val="22"/>
          <w:rtl w:val="0"/>
        </w:rPr>
        <w:t xml:space="preserve">☐</w:t>
      </w:r>
      <w:r w:rsidDel="00000000" w:rsidR="00000000" w:rsidRPr="00000000">
        <w:rPr>
          <w:rFonts w:ascii="Quicksand Medium" w:cs="Quicksand Medium" w:eastAsia="Quicksand Medium" w:hAnsi="Quicksand Medium"/>
          <w:color w:val="1f6f5c"/>
          <w:sz w:val="22"/>
          <w:szCs w:val="22"/>
          <w:rtl w:val="0"/>
        </w:rPr>
        <w:t xml:space="preserve">  </w:t>
      </w:r>
      <w:r w:rsidDel="00000000" w:rsidR="00000000" w:rsidRPr="00000000">
        <w:rPr>
          <w:rFonts w:ascii="Quicksand Medium" w:cs="Quicksand Medium" w:eastAsia="Quicksand Medium" w:hAnsi="Quicksand Medium"/>
          <w:color w:val="1a231f"/>
          <w:sz w:val="22"/>
          <w:szCs w:val="22"/>
          <w:rtl w:val="0"/>
        </w:rPr>
        <w:t xml:space="preserve">Otro canal acordado: _______________________________</w:t>
      </w:r>
      <w:r w:rsidDel="00000000" w:rsidR="00000000" w:rsidRPr="00000000">
        <w:rPr>
          <w:rtl w:val="0"/>
        </w:rPr>
      </w:r>
    </w:p>
    <w:p w:rsidR="00000000" w:rsidDel="00000000" w:rsidP="00000000" w:rsidRDefault="00000000" w:rsidRPr="00000000" w14:paraId="0000000B">
      <w:pPr>
        <w:spacing w:after="160" w:line="3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i w:val="1"/>
          <w:iCs w:val="1"/>
          <w:color w:val="5e6a5f"/>
          <w:sz w:val="20"/>
          <w:szCs w:val="20"/>
          <w:rtl w:val="0"/>
        </w:rPr>
        <w:t xml:space="preserve">Usa siempre el mismo canal. Si nos mandas alguna factura por otra vía de forma puntual (por ejemplo, WhatsApp), avísanos también por el canal habitual para que no se nos pase.</w:t>
      </w:r>
      <w:r w:rsidDel="00000000" w:rsidR="00000000" w:rsidRPr="00000000">
        <w:rPr>
          <w:rtl w:val="0"/>
        </w:rPr>
      </w:r>
    </w:p>
    <w:p w:rsidR="00000000" w:rsidDel="00000000" w:rsidP="00000000" w:rsidRDefault="00000000" w:rsidRPr="00000000" w14:paraId="0000000C">
      <w:pPr>
        <w:pStyle w:val="Heading2"/>
        <w:spacing w:after="120" w:before="320" w:lineRule="auto"/>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4"/>
          <w:szCs w:val="24"/>
          <w:rtl w:val="0"/>
        </w:rPr>
        <w:t xml:space="preserve">2. Formato de las facturas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40" w:lineRule="auto"/>
        <w:ind w:left="420" w:right="0" w:hanging="260"/>
        <w:jc w:val="left"/>
        <w:rPr>
          <w:rFonts w:ascii="Quicksand Medium" w:cs="Quicksand Medium" w:eastAsia="Quicksand Medium" w:hAnsi="Quicksand Medium"/>
        </w:rPr>
      </w:pPr>
      <w:r w:rsidDel="00000000" w:rsidR="00000000" w:rsidRPr="00000000">
        <w:rPr>
          <w:rFonts w:ascii="Quicksand Medium" w:cs="Quicksand Medium" w:eastAsia="Quicksand Medium" w:hAnsi="Quicksand Medium"/>
          <w:i w:val="0"/>
          <w:iCs w:val="0"/>
          <w:smallCaps w:val="0"/>
          <w:strike w:val="0"/>
          <w:color w:val="1a231f"/>
          <w:sz w:val="22"/>
          <w:szCs w:val="22"/>
          <w:u w:val="none"/>
          <w:shd w:fill="auto" w:val="clear"/>
          <w:vertAlign w:val="baseline"/>
          <w:rtl w:val="0"/>
        </w:rPr>
        <w:t xml:space="preserve">Válido: PDF, o foto nítida en la que se lean todos los datos sin recortes ni reflejos.</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40" w:lineRule="auto"/>
        <w:ind w:left="420" w:right="0" w:hanging="260"/>
        <w:jc w:val="left"/>
        <w:rPr>
          <w:rFonts w:ascii="Quicksand Medium" w:cs="Quicksand Medium" w:eastAsia="Quicksand Medium" w:hAnsi="Quicksand Medium"/>
        </w:rPr>
      </w:pPr>
      <w:r w:rsidDel="00000000" w:rsidR="00000000" w:rsidRPr="00000000">
        <w:rPr>
          <w:rFonts w:ascii="Quicksand Medium" w:cs="Quicksand Medium" w:eastAsia="Quicksand Medium" w:hAnsi="Quicksand Medium"/>
          <w:i w:val="0"/>
          <w:iCs w:val="0"/>
          <w:smallCaps w:val="0"/>
          <w:strike w:val="0"/>
          <w:color w:val="1a231f"/>
          <w:sz w:val="22"/>
          <w:szCs w:val="22"/>
          <w:u w:val="none"/>
          <w:shd w:fill="auto" w:val="clear"/>
          <w:vertAlign w:val="baseline"/>
          <w:rtl w:val="0"/>
        </w:rPr>
        <w:t xml:space="preserve">No válido: capturas de pantalla borrosas, fotos giradas o archivos comprimidos ilegibles.</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90" w:before="0" w:line="240" w:lineRule="auto"/>
        <w:ind w:left="420" w:right="0" w:hanging="260"/>
        <w:jc w:val="left"/>
        <w:rPr>
          <w:rFonts w:ascii="Quicksand Medium" w:cs="Quicksand Medium" w:eastAsia="Quicksand Medium" w:hAnsi="Quicksand Medium"/>
        </w:rPr>
      </w:pPr>
      <w:r w:rsidDel="00000000" w:rsidR="00000000" w:rsidRPr="00000000">
        <w:rPr>
          <w:rFonts w:ascii="Quicksand Medium" w:cs="Quicksand Medium" w:eastAsia="Quicksand Medium" w:hAnsi="Quicksand Medium"/>
          <w:i w:val="0"/>
          <w:iCs w:val="0"/>
          <w:smallCaps w:val="0"/>
          <w:strike w:val="0"/>
          <w:color w:val="1a231f"/>
          <w:sz w:val="22"/>
          <w:szCs w:val="22"/>
          <w:u w:val="none"/>
          <w:shd w:fill="auto" w:val="clear"/>
          <w:vertAlign w:val="baseline"/>
          <w:rtl w:val="0"/>
        </w:rPr>
        <w:t xml:space="preserve">Un archivo por factura. Si son varias páginas de una misma factura, únelas en un solo PDF.</w:t>
      </w:r>
      <w:r w:rsidDel="00000000" w:rsidR="00000000" w:rsidRPr="00000000">
        <w:rPr>
          <w:rtl w:val="0"/>
        </w:rPr>
      </w:r>
    </w:p>
    <w:p w:rsidR="00000000" w:rsidDel="00000000" w:rsidP="00000000" w:rsidRDefault="00000000" w:rsidRPr="00000000" w14:paraId="00000010">
      <w:pPr>
        <w:pStyle w:val="Heading2"/>
        <w:spacing w:after="120" w:before="320" w:lineRule="auto"/>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4"/>
          <w:szCs w:val="24"/>
          <w:rtl w:val="0"/>
        </w:rPr>
        <w:t xml:space="preserve">3. Fecha límite de entrega</w:t>
      </w:r>
      <w:r w:rsidDel="00000000" w:rsidR="00000000" w:rsidRPr="00000000">
        <w:rPr>
          <w:rtl w:val="0"/>
        </w:rPr>
      </w:r>
    </w:p>
    <w:p w:rsidR="00000000" w:rsidDel="00000000" w:rsidP="00000000" w:rsidRDefault="00000000" w:rsidRPr="00000000" w14:paraId="00000011">
      <w:pPr>
        <w:spacing w:after="160" w:lineRule="auto"/>
        <w:rPr>
          <w:rFonts w:ascii="Quicksand" w:cs="Quicksand" w:eastAsia="Quicksand" w:hAnsi="Quicksand"/>
        </w:rPr>
      </w:pPr>
      <w:r w:rsidDel="00000000" w:rsidR="00000000" w:rsidRPr="00000000">
        <w:rPr>
          <w:rFonts w:ascii="Quicksand Medium" w:cs="Quicksand Medium" w:eastAsia="Quicksand Medium" w:hAnsi="Quicksand Medium"/>
          <w:color w:val="1a231f"/>
          <w:sz w:val="22"/>
          <w:szCs w:val="22"/>
          <w:rtl w:val="0"/>
        </w:rPr>
        <w:t xml:space="preserve">Debes enviarnos las facturas del mes antes del día  </w:t>
      </w:r>
      <w:r w:rsidDel="00000000" w:rsidR="00000000" w:rsidRPr="00000000">
        <w:rPr>
          <w:rFonts w:ascii="Quicksand" w:cs="Quicksand" w:eastAsia="Quicksand" w:hAnsi="Quicksand"/>
          <w:sz w:val="22"/>
          <w:szCs w:val="22"/>
          <w:rtl w:val="0"/>
        </w:rPr>
        <w:t xml:space="preserve">________</w:t>
      </w:r>
      <w:r w:rsidDel="00000000" w:rsidR="00000000" w:rsidRPr="00000000">
        <w:rPr>
          <w:rtl w:val="0"/>
        </w:rPr>
      </w:r>
    </w:p>
    <w:p w:rsidR="00000000" w:rsidDel="00000000" w:rsidP="00000000" w:rsidRDefault="00000000" w:rsidRPr="00000000" w14:paraId="00000012">
      <w:pPr>
        <w:spacing w:after="160" w:line="3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i w:val="1"/>
          <w:iCs w:val="1"/>
          <w:color w:val="5e6a5f"/>
          <w:sz w:val="20"/>
          <w:szCs w:val="20"/>
          <w:rtl w:val="0"/>
        </w:rPr>
        <w:t xml:space="preserve">Si un mes no tienes ninguna factura, dínoslo igualmente con un breve mensaje — así sabemos que no se ha perdido nada por el camino.</w:t>
      </w:r>
      <w:r w:rsidDel="00000000" w:rsidR="00000000" w:rsidRPr="00000000">
        <w:rPr>
          <w:rtl w:val="0"/>
        </w:rPr>
      </w:r>
    </w:p>
    <w:p w:rsidR="00000000" w:rsidDel="00000000" w:rsidP="00000000" w:rsidRDefault="00000000" w:rsidRPr="00000000" w14:paraId="00000013">
      <w:pPr>
        <w:pStyle w:val="Heading2"/>
        <w:spacing w:after="120" w:before="320" w:lineRule="auto"/>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4"/>
          <w:szCs w:val="24"/>
          <w:rtl w:val="0"/>
        </w:rPr>
        <w:t xml:space="preserve">4. Facturas en papel o tickets</w:t>
      </w:r>
      <w:r w:rsidDel="00000000" w:rsidR="00000000" w:rsidRPr="00000000">
        <w:rPr>
          <w:rtl w:val="0"/>
        </w:rPr>
      </w:r>
    </w:p>
    <w:p w:rsidR="00000000" w:rsidDel="00000000" w:rsidP="00000000" w:rsidRDefault="00000000" w:rsidRPr="00000000" w14:paraId="00000014">
      <w:pPr>
        <w:spacing w:after="160" w:line="3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2"/>
          <w:szCs w:val="22"/>
          <w:rtl w:val="0"/>
        </w:rPr>
        <w:t xml:space="preserve">No hace falta que las traigas físicamente a la oficina. Haz una foto de cada una siguiendo el punto 2 y súbela por el mismo canal que el resto de tus facturas. Guarda el original en tu poder durante el plazo legal de conservación, por si Hacienda lo solicita.</w:t>
      </w:r>
      <w:r w:rsidDel="00000000" w:rsidR="00000000" w:rsidRPr="00000000">
        <w:rPr>
          <w:rtl w:val="0"/>
        </w:rPr>
      </w:r>
    </w:p>
    <w:p w:rsidR="00000000" w:rsidDel="00000000" w:rsidP="00000000" w:rsidRDefault="00000000" w:rsidRPr="00000000" w14:paraId="00000015">
      <w:pPr>
        <w:pStyle w:val="Heading2"/>
        <w:spacing w:after="120" w:before="320" w:lineRule="auto"/>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4"/>
          <w:szCs w:val="24"/>
          <w:rtl w:val="0"/>
        </w:rPr>
        <w:t xml:space="preserve">5. Si tienes dudas</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00"/>
        <w:gridCol w:w="6550"/>
        <w:tblGridChange w:id="0">
          <w:tblGrid>
            <w:gridCol w:w="2800"/>
            <w:gridCol w:w="655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efefef" w:val="clear"/>
            <w:tcMar>
              <w:top w:w="100.0" w:type="dxa"/>
              <w:left w:w="140.0" w:type="dxa"/>
              <w:bottom w:w="100.0" w:type="dxa"/>
              <w:right w:w="100.0" w:type="dxa"/>
            </w:tcMar>
          </w:tcPr>
          <w:p w:rsidR="00000000" w:rsidDel="00000000" w:rsidP="00000000" w:rsidRDefault="00000000" w:rsidRPr="00000000" w14:paraId="00000016">
            <w:pPr>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0"/>
                <w:szCs w:val="20"/>
                <w:rtl w:val="0"/>
              </w:rPr>
              <w:t xml:space="preserve">Persona de contacto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40.0" w:type="dxa"/>
              <w:bottom w:w="100.0" w:type="dxa"/>
              <w:right w:w="100.0" w:type="dxa"/>
            </w:tcMar>
          </w:tcPr>
          <w:p w:rsidR="00000000" w:rsidDel="00000000" w:rsidP="00000000" w:rsidRDefault="00000000" w:rsidRPr="00000000" w14:paraId="00000017">
            <w:pPr>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0"/>
                <w:szCs w:val="20"/>
                <w:rtl w:val="0"/>
              </w:rPr>
              <w:t xml:space="preserve">[Nombre del gestor/a asignado/a]</w:t>
            </w:r>
            <w:r w:rsidDel="00000000" w:rsidR="00000000" w:rsidRPr="00000000">
              <w:rPr>
                <w:rtl w:val="0"/>
              </w:rPr>
            </w:r>
          </w:p>
        </w:tc>
      </w:tr>
      <w:tr>
        <w:trPr>
          <w:cantSplit w:val="0"/>
          <w:tblHeader w:val="1"/>
        </w:trPr>
        <w:tc>
          <w:tcPr>
            <w:tcBorders>
              <w:top w:color="000000" w:space="0" w:sz="0" w:val="nil"/>
              <w:left w:color="000000" w:space="0" w:sz="0" w:val="nil"/>
              <w:bottom w:color="000000" w:space="0" w:sz="0" w:val="nil"/>
              <w:right w:color="000000" w:space="0" w:sz="0" w:val="nil"/>
            </w:tcBorders>
            <w:shd w:fill="efefef" w:val="clear"/>
            <w:tcMar>
              <w:top w:w="100.0" w:type="dxa"/>
              <w:left w:w="140.0" w:type="dxa"/>
              <w:bottom w:w="100.0" w:type="dxa"/>
              <w:right w:w="100.0" w:type="dxa"/>
            </w:tcMar>
          </w:tcPr>
          <w:p w:rsidR="00000000" w:rsidDel="00000000" w:rsidP="00000000" w:rsidRDefault="00000000" w:rsidRPr="00000000" w14:paraId="00000018">
            <w:pPr>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0"/>
                <w:szCs w:val="20"/>
                <w:rtl w:val="0"/>
              </w:rPr>
              <w:t xml:space="preserve">Teléfono / WhatsApp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40.0" w:type="dxa"/>
              <w:bottom w:w="100.0" w:type="dxa"/>
              <w:right w:w="100.0" w:type="dxa"/>
            </w:tcMar>
          </w:tcPr>
          <w:p w:rsidR="00000000" w:rsidDel="00000000" w:rsidP="00000000" w:rsidRDefault="00000000" w:rsidRPr="00000000" w14:paraId="00000019">
            <w:pPr>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0"/>
                <w:szCs w:val="20"/>
                <w:rtl w:val="0"/>
              </w:rPr>
              <w:t xml:space="preserve">[Número de contacto]</w:t>
            </w:r>
            <w:r w:rsidDel="00000000" w:rsidR="00000000" w:rsidRPr="00000000">
              <w:rPr>
                <w:rtl w:val="0"/>
              </w:rPr>
            </w:r>
          </w:p>
        </w:tc>
      </w:tr>
      <w:tr>
        <w:trPr>
          <w:cantSplit w:val="0"/>
          <w:tblHeader w:val="1"/>
        </w:trPr>
        <w:tc>
          <w:tcPr>
            <w:tcBorders>
              <w:top w:color="000000" w:space="0" w:sz="0" w:val="nil"/>
              <w:left w:color="000000" w:space="0" w:sz="0" w:val="nil"/>
              <w:bottom w:color="000000" w:space="0" w:sz="0" w:val="nil"/>
              <w:right w:color="000000" w:space="0" w:sz="0" w:val="nil"/>
            </w:tcBorders>
            <w:shd w:fill="efefef" w:val="clear"/>
            <w:tcMar>
              <w:top w:w="100.0" w:type="dxa"/>
              <w:left w:w="140.0" w:type="dxa"/>
              <w:bottom w:w="100.0" w:type="dxa"/>
              <w:right w:w="100.0" w:type="dxa"/>
            </w:tcMar>
          </w:tcPr>
          <w:p w:rsidR="00000000" w:rsidDel="00000000" w:rsidP="00000000" w:rsidRDefault="00000000" w:rsidRPr="00000000" w14:paraId="0000001A">
            <w:pPr>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0"/>
                <w:szCs w:val="20"/>
                <w:rtl w:val="0"/>
              </w:rPr>
              <w:t xml:space="preserve">Email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40.0" w:type="dxa"/>
              <w:bottom w:w="100.0" w:type="dxa"/>
              <w:right w:w="100.0" w:type="dxa"/>
            </w:tcMar>
          </w:tcPr>
          <w:p w:rsidR="00000000" w:rsidDel="00000000" w:rsidP="00000000" w:rsidRDefault="00000000" w:rsidRPr="00000000" w14:paraId="0000001B">
            <w:pPr>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0"/>
                <w:szCs w:val="20"/>
                <w:rtl w:val="0"/>
              </w:rPr>
              <w:t xml:space="preserve">[Email de contacto]</w:t>
            </w:r>
            <w:r w:rsidDel="00000000" w:rsidR="00000000" w:rsidRPr="00000000">
              <w:rPr>
                <w:rtl w:val="0"/>
              </w:rPr>
            </w:r>
          </w:p>
        </w:tc>
      </w:tr>
      <w:tr>
        <w:trPr>
          <w:cantSplit w:val="0"/>
          <w:tblHeader w:val="1"/>
        </w:trPr>
        <w:tc>
          <w:tcPr>
            <w:tcBorders>
              <w:top w:color="000000" w:space="0" w:sz="0" w:val="nil"/>
              <w:left w:color="000000" w:space="0" w:sz="0" w:val="nil"/>
              <w:bottom w:color="000000" w:space="0" w:sz="0" w:val="nil"/>
              <w:right w:color="000000" w:space="0" w:sz="0" w:val="nil"/>
            </w:tcBorders>
            <w:shd w:fill="efefef" w:val="clear"/>
            <w:tcMar>
              <w:top w:w="100.0" w:type="dxa"/>
              <w:left w:w="140.0" w:type="dxa"/>
              <w:bottom w:w="100.0" w:type="dxa"/>
              <w:right w:w="100.0" w:type="dxa"/>
            </w:tcMar>
          </w:tcPr>
          <w:p w:rsidR="00000000" w:rsidDel="00000000" w:rsidP="00000000" w:rsidRDefault="00000000" w:rsidRPr="00000000" w14:paraId="0000001C">
            <w:pPr>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0"/>
                <w:szCs w:val="20"/>
                <w:rtl w:val="0"/>
              </w:rPr>
              <w:t xml:space="preserve">Horario de consulta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40.0" w:type="dxa"/>
              <w:bottom w:w="100.0" w:type="dxa"/>
              <w:right w:w="100.0" w:type="dxa"/>
            </w:tcMar>
          </w:tcPr>
          <w:p w:rsidR="00000000" w:rsidDel="00000000" w:rsidP="00000000" w:rsidRDefault="00000000" w:rsidRPr="00000000" w14:paraId="0000001D">
            <w:pPr>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0"/>
                <w:szCs w:val="20"/>
                <w:rtl w:val="0"/>
              </w:rPr>
              <w:t xml:space="preserve">[Ej. de lunes a viernes, 9:00–14:00]</w:t>
            </w:r>
            <w:r w:rsidDel="00000000" w:rsidR="00000000" w:rsidRPr="00000000">
              <w:rPr>
                <w:rtl w:val="0"/>
              </w:rPr>
            </w:r>
          </w:p>
        </w:tc>
      </w:tr>
    </w:tbl>
    <w:p w:rsidR="00000000" w:rsidDel="00000000" w:rsidP="00000000" w:rsidRDefault="00000000" w:rsidRPr="00000000" w14:paraId="0000001E">
      <w:pPr>
        <w:pStyle w:val="Heading2"/>
        <w:spacing w:after="120" w:before="320" w:lineRule="auto"/>
        <w:rPr>
          <w:rFonts w:ascii="Quicksand Medium" w:cs="Quicksand Medium" w:eastAsia="Quicksand Medium" w:hAnsi="Quicksand Medium"/>
          <w:color w:val="275a84"/>
        </w:rPr>
      </w:pPr>
      <w:r w:rsidDel="00000000" w:rsidR="00000000" w:rsidRPr="00000000">
        <w:rPr>
          <w:rFonts w:ascii="Quicksand Medium" w:cs="Quicksand Medium" w:eastAsia="Quicksand Medium" w:hAnsi="Quicksand Medium"/>
          <w:color w:val="275a84"/>
          <w:sz w:val="24"/>
          <w:szCs w:val="24"/>
          <w:rtl w:val="0"/>
        </w:rPr>
        <w:t xml:space="preserve">6. Confirmación de recepción</w:t>
      </w:r>
      <w:r w:rsidDel="00000000" w:rsidR="00000000" w:rsidRPr="00000000">
        <w:rPr>
          <w:rtl w:val="0"/>
        </w:rPr>
      </w:r>
    </w:p>
    <w:p w:rsidR="00000000" w:rsidDel="00000000" w:rsidP="00000000" w:rsidRDefault="00000000" w:rsidRPr="00000000" w14:paraId="0000001F">
      <w:pPr>
        <w:spacing w:after="160" w:line="3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2"/>
          <w:szCs w:val="22"/>
          <w:rtl w:val="0"/>
        </w:rPr>
        <w:t xml:space="preserve">Marca esta casilla y devuélvenos este documento firmado (o respondenos confirmando por el mismo canal) para dejar constancia de que has recibido y entendido el protocolo.</w:t>
      </w:r>
      <w:r w:rsidDel="00000000" w:rsidR="00000000" w:rsidRPr="00000000">
        <w:rPr>
          <w:rtl w:val="0"/>
        </w:rPr>
      </w:r>
    </w:p>
    <w:p w:rsidR="00000000" w:rsidDel="00000000" w:rsidP="00000000" w:rsidRDefault="00000000" w:rsidRPr="00000000" w14:paraId="00000020">
      <w:pPr>
        <w:spacing w:after="90" w:lineRule="auto"/>
        <w:ind w:left="260" w:firstLine="0"/>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f6f5c"/>
          <w:sz w:val="22"/>
          <w:szCs w:val="22"/>
          <w:rtl w:val="0"/>
        </w:rPr>
        <w:t xml:space="preserve">☐  </w:t>
      </w:r>
      <w:r w:rsidDel="00000000" w:rsidR="00000000" w:rsidRPr="00000000">
        <w:rPr>
          <w:rFonts w:ascii="Quicksand Medium" w:cs="Quicksand Medium" w:eastAsia="Quicksand Medium" w:hAnsi="Quicksand Medium"/>
          <w:color w:val="1a231f"/>
          <w:sz w:val="22"/>
          <w:szCs w:val="22"/>
          <w:rtl w:val="0"/>
        </w:rPr>
        <w:t xml:space="preserve">He leído y entendido cómo debo enviar mis facturas a partir de ahora.</w:t>
      </w:r>
      <w:r w:rsidDel="00000000" w:rsidR="00000000" w:rsidRPr="00000000">
        <w:rPr>
          <w:rtl w:val="0"/>
        </w:rPr>
      </w:r>
    </w:p>
    <w:p w:rsidR="00000000" w:rsidDel="00000000" w:rsidP="00000000" w:rsidRDefault="00000000" w:rsidRPr="00000000" w14:paraId="00000021">
      <w:pPr>
        <w:spacing w:before="300" w:lineRule="auto"/>
        <w:rPr>
          <w:rFonts w:ascii="Quicksand Medium" w:cs="Quicksand Medium" w:eastAsia="Quicksand Medium" w:hAnsi="Quicksand Medium"/>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75"/>
        <w:gridCol w:w="4675"/>
        <w:tblGridChange w:id="0">
          <w:tblGrid>
            <w:gridCol w:w="4675"/>
            <w:gridCol w:w="467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spacing w:after="4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0"/>
                <w:szCs w:val="20"/>
                <w:rtl w:val="0"/>
              </w:rPr>
              <w:t xml:space="preserve">Nombre del cliente:</w:t>
            </w:r>
            <w:r w:rsidDel="00000000" w:rsidR="00000000" w:rsidRPr="00000000">
              <w:rPr>
                <w:rtl w:val="0"/>
              </w:rPr>
            </w:r>
          </w:p>
          <w:p w:rsidR="00000000" w:rsidDel="00000000" w:rsidP="00000000" w:rsidRDefault="00000000" w:rsidRPr="00000000" w14:paraId="00000023">
            <w:pPr>
              <w:pBdr>
                <w:top w:color="dce0d3" w:space="1" w:sz="4" w:val="single"/>
              </w:pBdr>
              <w:spacing w:before="260" w:lineRule="auto"/>
              <w:rPr>
                <w:rFonts w:ascii="Quicksand Medium" w:cs="Quicksand Medium" w:eastAsia="Quicksand Medium" w:hAnsi="Quicksand Medium"/>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spacing w:after="4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1a231f"/>
                <w:sz w:val="20"/>
                <w:szCs w:val="20"/>
                <w:rtl w:val="0"/>
              </w:rPr>
              <w:t xml:space="preserve">Fecha:</w:t>
            </w:r>
            <w:r w:rsidDel="00000000" w:rsidR="00000000" w:rsidRPr="00000000">
              <w:rPr>
                <w:rtl w:val="0"/>
              </w:rPr>
            </w:r>
          </w:p>
          <w:p w:rsidR="00000000" w:rsidDel="00000000" w:rsidP="00000000" w:rsidRDefault="00000000" w:rsidRPr="00000000" w14:paraId="00000025">
            <w:pPr>
              <w:pBdr>
                <w:top w:color="dce0d3" w:space="1" w:sz="4" w:val="single"/>
              </w:pBdr>
              <w:spacing w:before="260" w:lineRule="auto"/>
              <w:rPr>
                <w:rFonts w:ascii="Quicksand Medium" w:cs="Quicksand Medium" w:eastAsia="Quicksand Medium" w:hAnsi="Quicksand Medium"/>
              </w:rPr>
            </w:pPr>
            <w:r w:rsidDel="00000000" w:rsidR="00000000" w:rsidRPr="00000000">
              <w:rPr>
                <w:rtl w:val="0"/>
              </w:rPr>
            </w:r>
          </w:p>
        </w:tc>
      </w:tr>
    </w:tbl>
    <w:p w:rsidR="00000000" w:rsidDel="00000000" w:rsidP="00000000" w:rsidRDefault="00000000" w:rsidRPr="00000000" w14:paraId="00000026">
      <w:pPr>
        <w:pBdr>
          <w:top w:color="dce0d3" w:space="8" w:sz="4" w:val="single"/>
        </w:pBdr>
        <w:spacing w:before="400" w:lineRule="auto"/>
        <w:rPr>
          <w:rFonts w:ascii="Quicksand Medium" w:cs="Quicksand Medium" w:eastAsia="Quicksand Medium" w:hAnsi="Quicksand Medium"/>
        </w:rPr>
      </w:pPr>
      <w:r w:rsidDel="00000000" w:rsidR="00000000" w:rsidRPr="00000000">
        <w:rPr>
          <w:rFonts w:ascii="Quicksand Medium" w:cs="Quicksand Medium" w:eastAsia="Quicksand Medium" w:hAnsi="Quicksand Medium"/>
          <w:color w:val="5e6a5f"/>
          <w:sz w:val="16"/>
          <w:szCs w:val="16"/>
          <w:rtl w:val="0"/>
        </w:rPr>
        <w:t xml:space="preserve">Plantilla de </w:t>
      </w:r>
      <w:r w:rsidDel="00000000" w:rsidR="00000000" w:rsidRPr="00000000">
        <w:rPr>
          <w:rFonts w:ascii="Quicksand Medium" w:cs="Quicksand Medium" w:eastAsia="Quicksand Medium" w:hAnsi="Quicksand Medium"/>
          <w:color w:val="275a84"/>
          <w:sz w:val="16"/>
          <w:szCs w:val="16"/>
          <w:rtl w:val="0"/>
        </w:rPr>
        <w:t xml:space="preserve">Invogest </w:t>
      </w:r>
      <w:r w:rsidDel="00000000" w:rsidR="00000000" w:rsidRPr="00000000">
        <w:rPr>
          <w:rFonts w:ascii="Quicksand Medium" w:cs="Quicksand Medium" w:eastAsia="Quicksand Medium" w:hAnsi="Quicksand Medium"/>
          <w:color w:val="5e6a5f"/>
          <w:sz w:val="16"/>
          <w:szCs w:val="16"/>
          <w:rtl w:val="0"/>
        </w:rPr>
        <w:t xml:space="preserve">· invogest.es — personaliza este documento con tu logo y tus datos antes de enviarlo.</w:t>
      </w:r>
      <w:r w:rsidDel="00000000" w:rsidR="00000000" w:rsidRPr="00000000">
        <w:rPr>
          <w:rtl w:val="0"/>
        </w:rPr>
      </w:r>
    </w:p>
    <w:sectPr>
      <w:headerReference r:id="rId6" w:type="default"/>
      <w:pgSz w:h="16840" w:w="11907" w:orient="portrait"/>
      <w:pgMar w:bottom="693.3070866141725" w:top="1700.7874015748032" w:left="1100" w:right="11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Calibri"/>
  <w:font w:name="Quicksand">
    <w:embedRegular w:fontKey="{00000000-0000-0000-0000-000000000000}" r:id="rId1" w:subsetted="0"/>
    <w:embedBold w:fontKey="{00000000-0000-0000-0000-000000000000}" r:id="rId2" w:subsetted="0"/>
  </w:font>
  <w:font w:name="Quicksand Medium">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rFonts w:ascii="Quicksand" w:cs="Quicksand" w:eastAsia="Quicksand" w:hAnsi="Quicksand"/>
      </w:rPr>
    </w:pPr>
    <w:r w:rsidDel="00000000" w:rsidR="00000000" w:rsidRPr="00000000">
      <w:rPr>
        <w:rFonts w:ascii="Quicksand" w:cs="Quicksand" w:eastAsia="Quicksand" w:hAnsi="Quicksand"/>
        <w:rtl w:val="0"/>
      </w:rPr>
      <w:t xml:space="preserve">[Logo de tu gestoría]</w:t>
    </w:r>
    <w:r w:rsidDel="00000000" w:rsidR="00000000" w:rsidRPr="00000000">
      <w:drawing>
        <wp:anchor allowOverlap="1" behindDoc="0" distB="228600" distT="228600" distL="228600" distR="228600" hidden="0" layoutInCell="1" locked="0" relativeHeight="0" simplePos="0">
          <wp:simplePos x="0" y="0"/>
          <wp:positionH relativeFrom="column">
            <wp:posOffset>5057775</wp:posOffset>
          </wp:positionH>
          <wp:positionV relativeFrom="paragraph">
            <wp:posOffset>-138429</wp:posOffset>
          </wp:positionV>
          <wp:extent cx="1220787" cy="32554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20787" cy="32554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20" w:hanging="26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 Id="rId3" Type="http://schemas.openxmlformats.org/officeDocument/2006/relationships/font" Target="fonts/QuicksandMedium-regular.ttf"/><Relationship Id="rId4" Type="http://schemas.openxmlformats.org/officeDocument/2006/relationships/font" Target="fonts/QuicksandMedium-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